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606C5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11404600</wp:posOffset>
            </wp:positionV>
            <wp:extent cx="495300" cy="368300"/>
            <wp:wrapNone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453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单元　单元总结与提升</w:t>
      </w:r>
    </w:p>
    <w:p w:rsidR="008606C5">
      <w:pPr>
        <w:rPr>
          <w:b/>
          <w:bCs/>
          <w:sz w:val="28"/>
          <w:szCs w:val="28"/>
        </w:rPr>
      </w:pPr>
    </w:p>
    <w:p w:rsidR="008606C5">
      <w:pPr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知识归纳与训练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核心考点一　金字塔</w:t>
      </w:r>
    </w:p>
    <w:tbl>
      <w:tblPr>
        <w:tblW w:w="37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98"/>
        <w:gridCol w:w="3782"/>
      </w:tblGrid>
      <w:tr>
        <w:tblPrEx>
          <w:tblW w:w="3743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8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金字塔</w:t>
            </w:r>
          </w:p>
        </w:tc>
      </w:tr>
      <w:tr>
        <w:tblPrEx>
          <w:tblW w:w="3743" w:type="pct"/>
          <w:jc w:val="center"/>
          <w:tblLook w:val="04A0"/>
        </w:tblPrEx>
        <w:trPr>
          <w:trHeight w:val="386"/>
          <w:jc w:val="center"/>
        </w:trPr>
        <w:tc>
          <w:tcPr>
            <w:tcW w:w="203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所属文明</w:t>
            </w:r>
          </w:p>
        </w:tc>
        <w:tc>
          <w:tcPr>
            <w:tcW w:w="296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古埃及文明</w:t>
            </w:r>
          </w:p>
        </w:tc>
      </w:tr>
      <w:tr>
        <w:tblPrEx>
          <w:tblW w:w="3743" w:type="pct"/>
          <w:jc w:val="center"/>
          <w:tblLook w:val="04A0"/>
        </w:tblPrEx>
        <w:trPr>
          <w:trHeight w:val="386"/>
          <w:jc w:val="center"/>
        </w:trPr>
        <w:tc>
          <w:tcPr>
            <w:tcW w:w="203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主要用途</w:t>
            </w:r>
          </w:p>
        </w:tc>
        <w:tc>
          <w:tcPr>
            <w:tcW w:w="296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法老的</w:t>
            </w:r>
            <w:r>
              <w:rPr>
                <w:rFonts w:ascii="Times New Roman" w:hAnsi="Times New Roman" w:cs="Times New Roman"/>
                <w:bCs/>
                <w:u w:val="wave"/>
              </w:rPr>
              <w:t>陵墓</w:t>
            </w:r>
          </w:p>
        </w:tc>
      </w:tr>
      <w:tr>
        <w:tblPrEx>
          <w:tblW w:w="3743" w:type="pct"/>
          <w:jc w:val="center"/>
          <w:tblLook w:val="04A0"/>
        </w:tblPrEx>
        <w:trPr>
          <w:trHeight w:val="764"/>
          <w:jc w:val="center"/>
        </w:trPr>
        <w:tc>
          <w:tcPr>
            <w:tcW w:w="203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古埃及最大的金字塔</w:t>
            </w:r>
          </w:p>
        </w:tc>
        <w:tc>
          <w:tcPr>
            <w:tcW w:w="296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eastAsia="MingLiU_HKSCS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胡夫金字塔</w:t>
            </w:r>
          </w:p>
        </w:tc>
      </w:tr>
      <w:tr>
        <w:tblPrEx>
          <w:tblW w:w="3743" w:type="pct"/>
          <w:jc w:val="center"/>
          <w:tblLook w:val="04A0"/>
        </w:tblPrEx>
        <w:trPr>
          <w:trHeight w:val="691"/>
          <w:jc w:val="center"/>
        </w:trPr>
        <w:tc>
          <w:tcPr>
            <w:tcW w:w="203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得名原因</w:t>
            </w:r>
          </w:p>
        </w:tc>
        <w:tc>
          <w:tcPr>
            <w:tcW w:w="296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呈</w:t>
            </w:r>
            <w:r>
              <w:rPr>
                <w:rFonts w:ascii="Times New Roman" w:hAnsi="Times New Roman" w:cs="Times New Roman"/>
                <w:bCs/>
                <w:u w:val="wave"/>
              </w:rPr>
              <w:t>角锥体</w:t>
            </w:r>
            <w:r>
              <w:rPr>
                <w:rFonts w:ascii="Times New Roman" w:hAnsi="Times New Roman" w:cs="Times New Roman"/>
                <w:bCs/>
              </w:rPr>
              <w:t>状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每个侧面都形似汉字</w:t>
            </w:r>
            <w:r>
              <w:rPr>
                <w:rFonts w:hAnsi="宋体" w:cs="Times New Roman"/>
                <w:bCs/>
              </w:rPr>
              <w:t>“</w:t>
            </w:r>
            <w:r>
              <w:rPr>
                <w:rFonts w:ascii="Times New Roman" w:hAnsi="Times New Roman" w:cs="Times New Roman"/>
                <w:bCs/>
                <w:u w:val="wave"/>
              </w:rPr>
              <w:t>金</w:t>
            </w:r>
            <w:r>
              <w:rPr>
                <w:rFonts w:hAnsi="宋体" w:cs="Times New Roman"/>
                <w:bCs/>
              </w:rPr>
              <w:t>”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因此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中国人称为</w:t>
            </w:r>
            <w:r>
              <w:rPr>
                <w:rFonts w:hAnsi="宋体" w:cs="Times New Roman"/>
                <w:bCs/>
              </w:rPr>
              <w:t>“</w:t>
            </w:r>
            <w:r>
              <w:rPr>
                <w:rFonts w:ascii="Times New Roman" w:hAnsi="Times New Roman" w:cs="Times New Roman"/>
                <w:bCs/>
              </w:rPr>
              <w:t>金字塔</w:t>
            </w:r>
            <w:r>
              <w:rPr>
                <w:rFonts w:hAnsi="宋体" w:cs="Times New Roman"/>
                <w:bCs/>
              </w:rPr>
              <w:t>”</w:t>
            </w:r>
          </w:p>
        </w:tc>
      </w:tr>
      <w:tr>
        <w:tblPrEx>
          <w:tblW w:w="3743" w:type="pct"/>
          <w:jc w:val="center"/>
          <w:tblLook w:val="04A0"/>
        </w:tblPrEx>
        <w:trPr>
          <w:trHeight w:val="1042"/>
          <w:jc w:val="center"/>
        </w:trPr>
        <w:tc>
          <w:tcPr>
            <w:tcW w:w="203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重要意义</w:t>
            </w:r>
          </w:p>
        </w:tc>
        <w:tc>
          <w:tcPr>
            <w:tcW w:w="296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hAnsi="宋体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是古埃及文明的象征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反映了古埃及社会经济发展的较高水平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是古埃及人智慧的结晶</w:t>
            </w:r>
          </w:p>
        </w:tc>
      </w:tr>
    </w:tbl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/>
          <w:bCs/>
        </w:rPr>
        <w:t>◆</w:t>
      </w:r>
      <w:r>
        <w:rPr>
          <w:rFonts w:ascii="Times New Roman" w:hAnsi="Times New Roman" w:cs="Times New Roman"/>
          <w:bCs/>
        </w:rPr>
        <w:t>针对训练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1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阿拉伯人有一句谚语：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人类惧怕时间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而时间惧怕金字塔。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金字塔是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古代埃及国王的宫殿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>．古巴比伦国王的宫殿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古代埃及国王的陵墓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  <w:bCs/>
        </w:rPr>
        <w:t>．古巴比伦国王的陵墓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 w:hint="eastAsia"/>
          <w:bCs/>
        </w:rPr>
        <w:t>历经数千年风雨沧桑的金字塔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仍然屹立在茫茫沙漠的边缘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见证人间世态的变迁。下列对金字塔的解读不正确的是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该建筑是古埃及国王的陵墓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>．该建筑是古埃及国王权力的象征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该建筑是古埃及的军事防御工程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  <w:bCs/>
        </w:rPr>
        <w:t>．该建筑是古埃及文明的象征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核心考点二　《汉谟拉比法典》</w:t>
      </w:r>
    </w:p>
    <w:tbl>
      <w:tblPr>
        <w:tblW w:w="35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9"/>
        <w:gridCol w:w="4691"/>
      </w:tblGrid>
      <w:tr>
        <w:tblPrEx>
          <w:tblW w:w="3532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2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《汉谟拉比法典》</w:t>
            </w:r>
          </w:p>
        </w:tc>
      </w:tr>
      <w:tr>
        <w:tblPrEx>
          <w:tblW w:w="3532" w:type="pct"/>
          <w:jc w:val="center"/>
          <w:tblLook w:val="04A0"/>
        </w:tblPrEx>
        <w:trPr>
          <w:trHeight w:val="426"/>
          <w:jc w:val="center"/>
        </w:trPr>
        <w:tc>
          <w:tcPr>
            <w:tcW w:w="1104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所属文明</w:t>
            </w:r>
          </w:p>
        </w:tc>
        <w:tc>
          <w:tcPr>
            <w:tcW w:w="389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古代</w:t>
            </w:r>
            <w:r>
              <w:rPr>
                <w:rFonts w:ascii="Times New Roman" w:hAnsi="Times New Roman" w:cs="Times New Roman"/>
                <w:bCs/>
                <w:u w:val="wave"/>
              </w:rPr>
              <w:t>两河流域</w:t>
            </w:r>
            <w:r>
              <w:rPr>
                <w:rFonts w:ascii="Times New Roman" w:hAnsi="Times New Roman" w:cs="Times New Roman"/>
                <w:bCs/>
              </w:rPr>
              <w:t>文明</w:t>
            </w:r>
          </w:p>
        </w:tc>
      </w:tr>
      <w:tr>
        <w:tblPrEx>
          <w:tblW w:w="3532" w:type="pct"/>
          <w:jc w:val="center"/>
          <w:tblLook w:val="04A0"/>
        </w:tblPrEx>
        <w:trPr>
          <w:trHeight w:val="843"/>
          <w:jc w:val="center"/>
        </w:trPr>
        <w:tc>
          <w:tcPr>
            <w:tcW w:w="1104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 w:hint="eastAsia"/>
                <w:bCs/>
              </w:rPr>
              <w:t>基本内容</w:t>
            </w:r>
          </w:p>
        </w:tc>
        <w:tc>
          <w:tcPr>
            <w:tcW w:w="389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规定严格的社会等级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维护发达的奴隶制度等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从中可以清晰地了解古巴比伦社会</w:t>
            </w:r>
          </w:p>
        </w:tc>
      </w:tr>
      <w:tr>
        <w:tblPrEx>
          <w:tblW w:w="3532" w:type="pct"/>
          <w:jc w:val="center"/>
          <w:tblLook w:val="04A0"/>
        </w:tblPrEx>
        <w:trPr>
          <w:trHeight w:val="854"/>
          <w:jc w:val="center"/>
        </w:trPr>
        <w:tc>
          <w:tcPr>
            <w:tcW w:w="1104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重要地位</w:t>
            </w:r>
          </w:p>
        </w:tc>
        <w:tc>
          <w:tcPr>
            <w:tcW w:w="389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hAnsi="宋体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是迄今已知世界上</w:t>
            </w:r>
            <w:r>
              <w:rPr>
                <w:rFonts w:ascii="Times New Roman" w:hAnsi="Times New Roman" w:cs="Times New Roman"/>
                <w:bCs/>
                <w:u w:val="wave"/>
              </w:rPr>
              <w:t>第一部</w:t>
            </w:r>
            <w:r>
              <w:rPr>
                <w:rFonts w:ascii="Times New Roman" w:hAnsi="Times New Roman" w:cs="Times New Roman"/>
                <w:bCs/>
              </w:rPr>
              <w:t>较为完整的</w:t>
            </w:r>
            <w:r>
              <w:rPr>
                <w:rFonts w:ascii="Times New Roman" w:hAnsi="Times New Roman" w:cs="Times New Roman"/>
                <w:bCs/>
                <w:u w:val="wave"/>
              </w:rPr>
              <w:t>成文法典</w:t>
            </w:r>
          </w:p>
        </w:tc>
      </w:tr>
    </w:tbl>
    <w:p w:rsidR="008606C5">
      <w:pPr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288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 w:hint="eastAsia"/>
          <w:bCs/>
        </w:rPr>
        <w:t>◆</w:t>
      </w:r>
      <w:r>
        <w:rPr>
          <w:rFonts w:ascii="Times New Roman" w:hAnsi="Times New Roman" w:cs="Times New Roman"/>
          <w:bCs/>
        </w:rPr>
        <w:t>针对训练</w:t>
      </w:r>
    </w:p>
    <w:p w:rsidR="008606C5">
      <w:pPr>
        <w:pStyle w:val="PlainText"/>
        <w:tabs>
          <w:tab w:val="left" w:pos="6300"/>
        </w:tabs>
        <w:snapToGrid w:val="0"/>
        <w:spacing w:line="288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3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古巴比伦王国的一部法典规定：杀死或伤害奴隶不算犯罪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只需向主人赔偿损失；盗窃或隐藏他人奴隶者处死；消灭他人奴隶标记者断指或处死；殴打自由民或反抗主人的奴隶处割耳之刑。这说明该法典的实质是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288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体现自由平等</w:t>
      </w:r>
    </w:p>
    <w:p w:rsidR="008606C5">
      <w:pPr>
        <w:pStyle w:val="PlainText"/>
        <w:tabs>
          <w:tab w:val="left" w:pos="6300"/>
        </w:tabs>
        <w:snapToGrid w:val="0"/>
        <w:spacing w:line="288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>．体现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君权神授</w:t>
      </w:r>
      <w:r>
        <w:rPr>
          <w:rFonts w:hAnsi="宋体" w:cs="Times New Roman"/>
          <w:bCs/>
        </w:rPr>
        <w:t>”</w:t>
      </w:r>
    </w:p>
    <w:p w:rsidR="008606C5">
      <w:pPr>
        <w:pStyle w:val="PlainText"/>
        <w:tabs>
          <w:tab w:val="left" w:pos="6300"/>
        </w:tabs>
        <w:snapToGrid w:val="0"/>
        <w:spacing w:line="288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维护奴隶主的利益</w:t>
      </w:r>
    </w:p>
    <w:p w:rsidR="008606C5">
      <w:pPr>
        <w:pStyle w:val="PlainText"/>
        <w:tabs>
          <w:tab w:val="left" w:pos="6300"/>
        </w:tabs>
        <w:snapToGrid w:val="0"/>
        <w:spacing w:line="288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  <w:bCs/>
        </w:rPr>
        <w:t>．规定严格的等级制度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4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按《汉谟拉比法典》的规定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两个拥有公民权的自由民甲与乙在看台上观看某项比赛时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甲因为一时兴奋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无意中把乙撞下看台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导致乙小腿骨折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那么甲应受到的判决是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甲是无意的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不应受到处罚</w:t>
      </w:r>
      <w:r>
        <w:rPr>
          <w:rFonts w:ascii="Times New Roman" w:hAnsi="Times New Roman" w:cs="Times New Roman"/>
          <w:bCs/>
        </w:rPr>
        <w:t xml:space="preserve">  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B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甲应受到小腿骨折同等的处罚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甲可以赔钱了结此事</w:t>
      </w:r>
      <w:r>
        <w:rPr>
          <w:rFonts w:ascii="Times New Roman" w:hAnsi="Times New Roman" w:cs="Times New Roman"/>
          <w:bCs/>
        </w:rPr>
        <w:t xml:space="preserve">  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D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甲应受到被斩去四肢的处罚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核心考点三　种姓制度</w:t>
      </w:r>
    </w:p>
    <w:tbl>
      <w:tblPr>
        <w:tblW w:w="3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2986"/>
        <w:gridCol w:w="2561"/>
      </w:tblGrid>
      <w:tr>
        <w:tblPrEx>
          <w:tblW w:w="3881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9"/>
          <w:jc w:val="center"/>
        </w:trPr>
        <w:tc>
          <w:tcPr>
            <w:tcW w:w="807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等级名称</w:t>
            </w:r>
          </w:p>
        </w:tc>
        <w:tc>
          <w:tcPr>
            <w:tcW w:w="225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社会阶层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职责和义务</w:t>
            </w:r>
          </w:p>
        </w:tc>
      </w:tr>
      <w:tr>
        <w:tblPrEx>
          <w:tblW w:w="3881" w:type="pct"/>
          <w:jc w:val="center"/>
          <w:tblLook w:val="04A0"/>
        </w:tblPrEx>
        <w:trPr>
          <w:trHeight w:val="379"/>
          <w:jc w:val="center"/>
        </w:trPr>
        <w:tc>
          <w:tcPr>
            <w:tcW w:w="807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婆罗门</w:t>
            </w:r>
          </w:p>
        </w:tc>
        <w:tc>
          <w:tcPr>
            <w:tcW w:w="225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u w:val="wave"/>
              </w:rPr>
              <w:t>祭司</w:t>
            </w:r>
            <w:r>
              <w:rPr>
                <w:rFonts w:ascii="Times New Roman" w:hAnsi="Times New Roman" w:cs="Times New Roman"/>
                <w:bCs/>
              </w:rPr>
              <w:t>、贵族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eastAsia="MingLiU_HKSCS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掌握神权</w:t>
            </w:r>
          </w:p>
        </w:tc>
      </w:tr>
      <w:tr>
        <w:tblPrEx>
          <w:tblW w:w="3881" w:type="pct"/>
          <w:jc w:val="center"/>
          <w:tblLook w:val="04A0"/>
        </w:tblPrEx>
        <w:trPr>
          <w:trHeight w:val="281"/>
          <w:jc w:val="center"/>
        </w:trPr>
        <w:tc>
          <w:tcPr>
            <w:tcW w:w="807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刹帝利</w:t>
            </w:r>
          </w:p>
        </w:tc>
        <w:tc>
          <w:tcPr>
            <w:tcW w:w="225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u w:val="wave"/>
              </w:rPr>
              <w:t>国王</w:t>
            </w:r>
            <w:r>
              <w:rPr>
                <w:rFonts w:ascii="Times New Roman" w:hAnsi="Times New Roman" w:cs="Times New Roman"/>
                <w:bCs/>
              </w:rPr>
              <w:t>、武士、官吏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eastAsia="MingLiU_HKSCS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把持国家军事和行政大权</w:t>
            </w:r>
          </w:p>
        </w:tc>
      </w:tr>
      <w:tr>
        <w:tblPrEx>
          <w:tblW w:w="3881" w:type="pct"/>
          <w:jc w:val="center"/>
          <w:tblLook w:val="04A0"/>
        </w:tblPrEx>
        <w:trPr>
          <w:trHeight w:val="291"/>
          <w:jc w:val="center"/>
        </w:trPr>
        <w:tc>
          <w:tcPr>
            <w:tcW w:w="807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吠舍</w:t>
            </w:r>
          </w:p>
        </w:tc>
        <w:tc>
          <w:tcPr>
            <w:tcW w:w="225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农民、牧民、手工业者、商人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eastAsia="MingLiU_HKSCS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从事农业、畜牧业、商业</w:t>
            </w:r>
          </w:p>
        </w:tc>
      </w:tr>
    </w:tbl>
    <w:tbl>
      <w:tblPr>
        <w:tblpPr w:leftFromText="180" w:rightFromText="180" w:vertAnchor="text" w:horzAnchor="page" w:tblpX="2742" w:tblpY="52"/>
        <w:tblOverlap w:val="never"/>
        <w:tblW w:w="3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"/>
        <w:gridCol w:w="3282"/>
        <w:gridCol w:w="2388"/>
      </w:tblGrid>
      <w:tr>
        <w:tblPrEx>
          <w:tblW w:w="3888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31"/>
        </w:trPr>
        <w:tc>
          <w:tcPr>
            <w:tcW w:w="721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首陀罗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u w:val="wave"/>
              </w:rPr>
              <w:t>被征服者</w:t>
            </w:r>
            <w:r>
              <w:rPr>
                <w:rFonts w:ascii="Times New Roman" w:hAnsi="Times New Roman" w:cs="Times New Roman"/>
                <w:bCs/>
              </w:rPr>
              <w:t>、贫困破产失去土地的人</w:t>
            </w:r>
          </w:p>
        </w:tc>
        <w:tc>
          <w:tcPr>
            <w:tcW w:w="1802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从事农业、畜牧业、捕鱼业和手工业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  <w:u w:val="wave"/>
              </w:rPr>
              <w:t>为前三个等级服务</w:t>
            </w:r>
          </w:p>
        </w:tc>
      </w:tr>
      <w:tr>
        <w:tblPrEx>
          <w:tblW w:w="3888" w:type="pct"/>
          <w:tblLook w:val="04A0"/>
        </w:tblPrEx>
        <w:tc>
          <w:tcPr>
            <w:tcW w:w="721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贱民</w:t>
            </w:r>
          </w:p>
        </w:tc>
        <w:tc>
          <w:tcPr>
            <w:tcW w:w="4278" w:type="pct"/>
            <w:gridSpan w:val="2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hAnsi="宋体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最卑贱的</w:t>
            </w:r>
            <w:r>
              <w:rPr>
                <w:rFonts w:hAnsi="宋体" w:cs="Times New Roman"/>
                <w:bCs/>
              </w:rPr>
              <w:t>“</w:t>
            </w:r>
            <w:r>
              <w:rPr>
                <w:rFonts w:ascii="Times New Roman" w:hAnsi="Times New Roman" w:cs="Times New Roman"/>
                <w:bCs/>
              </w:rPr>
              <w:t>不可接触者</w:t>
            </w:r>
            <w:r>
              <w:rPr>
                <w:rFonts w:hAnsi="宋体" w:cs="Times New Roman"/>
                <w:bCs/>
              </w:rPr>
              <w:t>”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在社会上遭到歧视和凌辱</w:t>
            </w:r>
          </w:p>
        </w:tc>
      </w:tr>
    </w:tbl>
    <w:p w:rsidR="008606C5">
      <w:pPr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/>
          <w:bCs/>
        </w:rPr>
        <w:t>◆</w:t>
      </w:r>
      <w:r>
        <w:rPr>
          <w:rFonts w:ascii="Times New Roman" w:hAnsi="Times New Roman" w:cs="Times New Roman"/>
          <w:bCs/>
        </w:rPr>
        <w:t>针对训练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5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《摩奴法典》将印度人分为四级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规定这四级人的本务及其相互关系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其中有一等级的任务为讲授吠陀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研究吠陀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为自己及他人主持祭祀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发给施舍之物及接收施舍之物。这一等级是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婆罗门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．刹帝利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．吠舍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．首陀罗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6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在严格的种姓制度中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从事捕鱼业和手工业的人属于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婆罗门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．刹帝利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．吠舍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．首陀罗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核心考点四　佛教</w:t>
      </w:r>
    </w:p>
    <w:tbl>
      <w:tblPr>
        <w:tblW w:w="38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8"/>
        <w:gridCol w:w="5061"/>
      </w:tblGrid>
      <w:tr>
        <w:tblPrEx>
          <w:tblW w:w="3825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2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佛教</w:t>
            </w:r>
          </w:p>
        </w:tc>
      </w:tr>
      <w:tr>
        <w:tblPrEx>
          <w:tblW w:w="3825" w:type="pct"/>
          <w:jc w:val="center"/>
          <w:tblLook w:val="04A0"/>
        </w:tblPrEx>
        <w:trPr>
          <w:trHeight w:val="327"/>
          <w:jc w:val="center"/>
        </w:trPr>
        <w:tc>
          <w:tcPr>
            <w:tcW w:w="1118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诞生时间</w:t>
            </w:r>
          </w:p>
        </w:tc>
        <w:tc>
          <w:tcPr>
            <w:tcW w:w="3881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eastAsia="MingLiU_HKSCS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u w:val="wave"/>
              </w:rPr>
              <w:t>公元前</w:t>
            </w:r>
            <w:r>
              <w:rPr>
                <w:rFonts w:ascii="Times New Roman" w:hAnsi="Times New Roman" w:cs="Times New Roman"/>
                <w:bCs/>
                <w:u w:val="wave"/>
              </w:rPr>
              <w:t>6</w:t>
            </w:r>
            <w:r>
              <w:rPr>
                <w:rFonts w:ascii="Times New Roman" w:hAnsi="Times New Roman" w:cs="Times New Roman"/>
                <w:bCs/>
                <w:u w:val="wave"/>
              </w:rPr>
              <w:t>世纪</w:t>
            </w:r>
          </w:p>
        </w:tc>
      </w:tr>
      <w:tr>
        <w:tblPrEx>
          <w:tblW w:w="3825" w:type="pct"/>
          <w:jc w:val="center"/>
          <w:tblLook w:val="04A0"/>
        </w:tblPrEx>
        <w:trPr>
          <w:trHeight w:val="327"/>
          <w:jc w:val="center"/>
        </w:trPr>
        <w:tc>
          <w:tcPr>
            <w:tcW w:w="1118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诞生地点</w:t>
            </w:r>
          </w:p>
        </w:tc>
        <w:tc>
          <w:tcPr>
            <w:tcW w:w="3881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Times New Roman" w:eastAsia="MingLiU_HKSCS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古代印度</w:t>
            </w:r>
          </w:p>
        </w:tc>
      </w:tr>
      <w:tr>
        <w:tblPrEx>
          <w:tblW w:w="3825" w:type="pct"/>
          <w:jc w:val="center"/>
          <w:tblLook w:val="04A0"/>
        </w:tblPrEx>
        <w:trPr>
          <w:trHeight w:val="327"/>
          <w:jc w:val="center"/>
        </w:trPr>
        <w:tc>
          <w:tcPr>
            <w:tcW w:w="1118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创始人</w:t>
            </w:r>
          </w:p>
        </w:tc>
        <w:tc>
          <w:tcPr>
            <w:tcW w:w="3881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乔达摩</w:t>
            </w:r>
            <w:r>
              <w:rPr>
                <w:rFonts w:ascii="Times New Roman" w:hAnsi="Times New Roman" w:cs="Times New Roman"/>
                <w:bCs/>
              </w:rPr>
              <w:t>·</w:t>
            </w:r>
            <w:r>
              <w:rPr>
                <w:rFonts w:ascii="Times New Roman" w:hAnsi="Times New Roman" w:cs="Times New Roman"/>
                <w:bCs/>
              </w:rPr>
              <w:t>悉达多</w:t>
            </w:r>
          </w:p>
        </w:tc>
      </w:tr>
      <w:tr>
        <w:tblPrEx>
          <w:tblW w:w="3825" w:type="pct"/>
          <w:jc w:val="center"/>
          <w:tblLook w:val="04A0"/>
        </w:tblPrEx>
        <w:trPr>
          <w:trHeight w:val="654"/>
          <w:jc w:val="center"/>
        </w:trPr>
        <w:tc>
          <w:tcPr>
            <w:tcW w:w="1118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主要思想</w:t>
            </w:r>
          </w:p>
        </w:tc>
        <w:tc>
          <w:tcPr>
            <w:tcW w:w="3881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60" w:lineRule="auto"/>
              <w:jc w:val="left"/>
              <w:rPr>
                <w:rFonts w:hAnsi="宋体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早期佛教</w:t>
            </w:r>
            <w:r>
              <w:rPr>
                <w:rFonts w:ascii="Times New Roman" w:hAnsi="Times New Roman" w:cs="Times New Roman"/>
                <w:bCs/>
                <w:u w:val="wave"/>
              </w:rPr>
              <w:t>反对第一等级婆罗门</w:t>
            </w:r>
            <w:r>
              <w:rPr>
                <w:rFonts w:ascii="Times New Roman" w:hAnsi="Times New Roman" w:cs="Times New Roman"/>
                <w:bCs/>
              </w:rPr>
              <w:t>的特权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提出</w:t>
            </w:r>
            <w:r>
              <w:rPr>
                <w:rFonts w:hAnsi="宋体" w:cs="Times New Roman"/>
                <w:bCs/>
              </w:rPr>
              <w:t>“</w:t>
            </w:r>
            <w:r>
              <w:rPr>
                <w:rFonts w:ascii="Times New Roman" w:hAnsi="Times New Roman" w:cs="Times New Roman"/>
                <w:bCs/>
                <w:u w:val="wave"/>
              </w:rPr>
              <w:t>众生平等</w:t>
            </w:r>
            <w:r>
              <w:rPr>
                <w:rFonts w:hAnsi="宋体" w:cs="Times New Roman"/>
                <w:bCs/>
              </w:rPr>
              <w:t>”</w:t>
            </w:r>
            <w:r>
              <w:rPr>
                <w:rFonts w:hAnsi="宋体" w:cs="Times New Roman" w:hint="eastAsia"/>
                <w:bCs/>
              </w:rPr>
              <w:t>，</w:t>
            </w:r>
            <w:r>
              <w:rPr>
                <w:rFonts w:ascii="Times New Roman" w:hAnsi="Times New Roman" w:cs="Times New Roman"/>
                <w:bCs/>
              </w:rPr>
              <w:t>不拒绝低种姓的人入教；宣扬</w:t>
            </w:r>
            <w:r>
              <w:rPr>
                <w:rFonts w:hAnsi="宋体" w:cs="Times New Roman"/>
                <w:bCs/>
              </w:rPr>
              <w:t>“</w:t>
            </w:r>
            <w:r>
              <w:rPr>
                <w:rFonts w:ascii="Times New Roman" w:hAnsi="Times New Roman" w:cs="Times New Roman"/>
                <w:bCs/>
              </w:rPr>
              <w:t>忍耐顺从</w:t>
            </w:r>
            <w:r>
              <w:rPr>
                <w:rFonts w:hAnsi="宋体" w:cs="Times New Roman"/>
                <w:bCs/>
              </w:rPr>
              <w:t>”</w:t>
            </w:r>
          </w:p>
        </w:tc>
      </w:tr>
    </w:tbl>
    <w:p w:rsidR="008606C5">
      <w:pPr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/>
          <w:bCs/>
        </w:rPr>
        <w:t>◆</w:t>
      </w:r>
      <w:r>
        <w:rPr>
          <w:rFonts w:ascii="Times New Roman" w:hAnsi="Times New Roman" w:cs="Times New Roman"/>
          <w:bCs/>
        </w:rPr>
        <w:t>针对训练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7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与下图信息相符的历史人物是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bCs/>
        </w:rPr>
      </w:pPr>
      <w:r>
        <w:rPr>
          <w:rFonts w:hint="eastAsia"/>
          <w:bCs/>
          <w:noProof/>
        </w:rPr>
        <w:drawing>
          <wp:inline distT="0" distB="0" distL="114300" distR="114300">
            <wp:extent cx="986790" cy="623570"/>
            <wp:effectExtent l="0" t="0" r="381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93136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679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胡夫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．乔达摩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悉达多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．阿育王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．图特摩斯三世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8</w:t>
      </w:r>
      <w:r>
        <w:rPr>
          <w:rFonts w:hAnsi="宋体" w:cs="Times New Roman" w:hint="eastAsia"/>
          <w:bCs/>
        </w:rPr>
        <w:t>．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根据某一宗教传说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释迦牟尼是释迦族的王子。青少年时期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他深感人世无</w:t>
      </w:r>
      <w:r>
        <w:rPr>
          <w:rFonts w:ascii="Times New Roman" w:hAnsi="Times New Roman" w:cs="Times New Roman" w:hint="eastAsia"/>
          <w:bCs/>
        </w:rPr>
        <w:t>常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充满困难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决心寻求解脱苦难的出路。</w:t>
      </w:r>
      <w:r>
        <w:rPr>
          <w:rFonts w:ascii="Times New Roman" w:hAnsi="Times New Roman" w:cs="Times New Roman"/>
          <w:bCs/>
        </w:rPr>
        <w:t>29</w:t>
      </w:r>
      <w:r>
        <w:rPr>
          <w:rFonts w:ascii="Times New Roman" w:hAnsi="Times New Roman" w:cs="Times New Roman"/>
          <w:bCs/>
        </w:rPr>
        <w:t>岁时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他出家修行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后在一棵菩提树下顿悟得道。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下列相关说法正确的是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这一宗教是伊斯兰教</w:t>
      </w:r>
      <w:r>
        <w:rPr>
          <w:rFonts w:ascii="Times New Roman" w:hAnsi="Times New Roman" w:cs="Times New Roman"/>
          <w:bCs/>
        </w:rPr>
        <w:tab/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B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释迦牟尼应该属于种姓制度中的婆罗门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这一宗教提出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众生平等</w:t>
      </w:r>
      <w:r>
        <w:rPr>
          <w:rFonts w:hAnsi="宋体" w:cs="Times New Roman"/>
          <w:bCs/>
        </w:rPr>
        <w:t>”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D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这一宗教信仰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耶稣</w:t>
      </w:r>
      <w:r>
        <w:rPr>
          <w:rFonts w:hAnsi="宋体" w:cs="Times New Roman"/>
          <w:bCs/>
        </w:rPr>
        <w:t>”“</w:t>
      </w:r>
      <w:r>
        <w:rPr>
          <w:rFonts w:ascii="Times New Roman" w:hAnsi="Times New Roman" w:cs="Times New Roman"/>
          <w:bCs/>
        </w:rPr>
        <w:t>上帝</w:t>
      </w:r>
      <w:r>
        <w:rPr>
          <w:rFonts w:hAnsi="宋体" w:cs="Times New Roman"/>
          <w:bCs/>
        </w:rPr>
        <w:t>”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jc w:val="center"/>
        <w:rPr>
          <w:rFonts w:ascii="Times New Roman" w:hAnsi="Times New Roman" w:cs="Times New Roman"/>
          <w:b/>
        </w:rPr>
      </w:pP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巩固提升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1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下图中的古老文字形成于公元前</w:t>
      </w:r>
      <w:r>
        <w:rPr>
          <w:rFonts w:ascii="Times New Roman" w:hAnsi="Times New Roman" w:cs="Times New Roman"/>
          <w:bCs/>
        </w:rPr>
        <w:t>3000</w:t>
      </w:r>
      <w:r>
        <w:rPr>
          <w:rFonts w:ascii="Times New Roman" w:hAnsi="Times New Roman" w:cs="Times New Roman"/>
          <w:bCs/>
        </w:rPr>
        <w:t>年左右的尼罗河流域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它曾记载了哪一文明古国的历史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tbl>
      <w:tblPr>
        <w:tblW w:w="33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1300"/>
        <w:gridCol w:w="933"/>
        <w:gridCol w:w="810"/>
      </w:tblGrid>
      <w:tr>
        <w:tblPrEx>
          <w:tblW w:w="3366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676"/>
          <w:jc w:val="center"/>
        </w:trPr>
        <w:tc>
          <w:tcPr>
            <w:tcW w:w="2347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古老文字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drawing>
                <wp:inline distT="0" distB="0" distL="114300" distR="114300">
                  <wp:extent cx="340360" cy="306070"/>
                  <wp:effectExtent l="0" t="0" r="2540" b="1778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577597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360" cy="306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drawing>
                <wp:inline distT="0" distB="0" distL="114300" distR="114300">
                  <wp:extent cx="278765" cy="409575"/>
                  <wp:effectExtent l="0" t="0" r="6985" b="952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5627347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MingLiU_HKSCS" w:eastAsia="MingLiU_HKSCS" w:hAnsi="MingLiU_HKSCS" w:cs="MingLiU_HKSCS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drawing>
                <wp:inline distT="0" distB="0" distL="114300" distR="114300">
                  <wp:extent cx="221615" cy="366395"/>
                  <wp:effectExtent l="0" t="0" r="6985" b="14605"/>
                  <wp:docPr id="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933878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15" cy="366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3366" w:type="pct"/>
          <w:jc w:val="center"/>
          <w:tblLook w:val="04A0"/>
        </w:tblPrEx>
        <w:trPr>
          <w:trHeight w:val="341"/>
          <w:jc w:val="center"/>
        </w:trPr>
        <w:tc>
          <w:tcPr>
            <w:tcW w:w="2347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初始的或引申的意思</w:t>
            </w:r>
          </w:p>
        </w:tc>
        <w:tc>
          <w:tcPr>
            <w:tcW w:w="1132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鸟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鱼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8606C5">
            <w:pPr>
              <w:pStyle w:val="PlainText"/>
              <w:tabs>
                <w:tab w:val="left" w:pos="6300"/>
              </w:tabs>
              <w:snapToGrid w:val="0"/>
              <w:spacing w:line="312" w:lineRule="auto"/>
              <w:jc w:val="center"/>
              <w:rPr>
                <w:rFonts w:hAnsi="宋体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谷物</w:t>
            </w:r>
          </w:p>
        </w:tc>
      </w:tr>
    </w:tbl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古代埃及　</w:t>
      </w:r>
      <w:r>
        <w:rPr>
          <w:rFonts w:ascii="Times New Roman" w:hAnsi="Times New Roman" w:cs="Times New Roman" w:hint="eastAsia"/>
          <w:bCs/>
        </w:rPr>
        <w:tab/>
      </w:r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>．古巴比伦王国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古代印度</w:t>
      </w:r>
      <w:r>
        <w:rPr>
          <w:rFonts w:ascii="Times New Roman" w:hAnsi="Times New Roman" w:cs="Times New Roman" w:hint="eastAsia"/>
          <w:bCs/>
        </w:rPr>
        <w:tab/>
      </w: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  <w:bCs/>
        </w:rPr>
        <w:t>．古代中国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2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下列关于古代埃及的表述正确的是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 w:hint="eastAsia"/>
          <w:bCs/>
        </w:rPr>
        <w:t>①</w:t>
      </w:r>
      <w:r>
        <w:rPr>
          <w:rFonts w:ascii="Times New Roman" w:hAnsi="Times New Roman" w:cs="Times New Roman"/>
          <w:bCs/>
        </w:rPr>
        <w:t>古埃及文明进程历经曲折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但从未间断　</w:t>
      </w:r>
      <w:r>
        <w:rPr>
          <w:rFonts w:hAnsi="宋体" w:cs="Times New Roman"/>
          <w:bCs/>
        </w:rPr>
        <w:t>②</w:t>
      </w:r>
      <w:r>
        <w:rPr>
          <w:rFonts w:ascii="Times New Roman" w:hAnsi="Times New Roman" w:cs="Times New Roman"/>
          <w:bCs/>
        </w:rPr>
        <w:t>古埃及在科学、文化领域取得很高的</w:t>
      </w:r>
      <w:r>
        <w:rPr>
          <w:rFonts w:ascii="Times New Roman" w:hAnsi="Times New Roman" w:cs="Times New Roman" w:hint="eastAsia"/>
          <w:bCs/>
        </w:rPr>
        <w:t>成就　</w:t>
      </w:r>
      <w:r>
        <w:rPr>
          <w:rFonts w:hAnsi="宋体" w:cs="Times New Roman" w:hint="eastAsia"/>
          <w:bCs/>
        </w:rPr>
        <w:t>③</w:t>
      </w:r>
      <w:r>
        <w:rPr>
          <w:rFonts w:ascii="Times New Roman" w:hAnsi="Times New Roman" w:cs="Times New Roman" w:hint="eastAsia"/>
          <w:bCs/>
        </w:rPr>
        <w:t>古埃及国王给自己的陵墓取名</w:t>
      </w:r>
      <w:r>
        <w:rPr>
          <w:rFonts w:hAnsi="宋体" w:cs="Times New Roman" w:hint="eastAsia"/>
          <w:bCs/>
        </w:rPr>
        <w:t>“</w:t>
      </w:r>
      <w:r>
        <w:rPr>
          <w:rFonts w:ascii="Times New Roman" w:hAnsi="Times New Roman" w:cs="Times New Roman" w:hint="eastAsia"/>
          <w:bCs/>
        </w:rPr>
        <w:t>金字塔</w:t>
      </w:r>
      <w:r>
        <w:rPr>
          <w:rFonts w:hAnsi="宋体" w:cs="Times New Roman" w:hint="eastAsia"/>
          <w:bCs/>
        </w:rPr>
        <w:t>”</w:t>
      </w:r>
      <w:r>
        <w:rPr>
          <w:rFonts w:ascii="Times New Roman" w:hAnsi="Times New Roman" w:cs="Times New Roman" w:hint="eastAsia"/>
          <w:bCs/>
        </w:rPr>
        <w:t>　</w:t>
      </w:r>
      <w:r>
        <w:rPr>
          <w:rFonts w:hAnsi="宋体" w:cs="Times New Roman" w:hint="eastAsia"/>
          <w:bCs/>
        </w:rPr>
        <w:t>④</w:t>
      </w:r>
      <w:r>
        <w:rPr>
          <w:rFonts w:ascii="Times New Roman" w:hAnsi="Times New Roman" w:cs="Times New Roman" w:hint="eastAsia"/>
          <w:bCs/>
        </w:rPr>
        <w:t>太阳历是古埃及天文学的重要成就之一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hAnsi="宋体" w:cs="Times New Roman"/>
          <w:bCs/>
        </w:rPr>
        <w:t>①②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hAnsi="宋体" w:cs="Times New Roman"/>
          <w:bCs/>
        </w:rPr>
        <w:t>③④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hAnsi="宋体" w:cs="Times New Roman"/>
          <w:bCs/>
        </w:rPr>
        <w:t>①③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hAnsi="宋体" w:cs="Times New Roman"/>
          <w:bCs/>
        </w:rPr>
        <w:t>②④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3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关于四大文明古国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下列说法错误的是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 w:hint="eastAsia"/>
          <w:bCs/>
        </w:rPr>
        <w:t>①</w:t>
      </w:r>
      <w:r>
        <w:rPr>
          <w:rFonts w:ascii="Times New Roman" w:hAnsi="Times New Roman" w:cs="Times New Roman"/>
          <w:bCs/>
        </w:rPr>
        <w:t>图特摩斯三世统治时期是古巴比伦王国最强盛的时期　</w:t>
      </w:r>
      <w:r>
        <w:rPr>
          <w:rFonts w:hAnsi="宋体" w:cs="Times New Roman"/>
          <w:bCs/>
        </w:rPr>
        <w:t>②</w:t>
      </w:r>
      <w:r>
        <w:rPr>
          <w:rFonts w:ascii="Times New Roman" w:hAnsi="Times New Roman" w:cs="Times New Roman"/>
          <w:bCs/>
        </w:rPr>
        <w:t>《汉谟拉比法典》是迄今已知世界上第一部较为完整的成文法典　</w:t>
      </w:r>
      <w:r>
        <w:rPr>
          <w:rFonts w:hAnsi="宋体" w:cs="Times New Roman"/>
          <w:bCs/>
        </w:rPr>
        <w:t>③</w:t>
      </w:r>
      <w:r>
        <w:rPr>
          <w:rFonts w:ascii="Times New Roman" w:hAnsi="Times New Roman" w:cs="Times New Roman"/>
          <w:bCs/>
        </w:rPr>
        <w:t>婆罗门等级掌管古代印度的军政大权　</w:t>
      </w:r>
      <w:r>
        <w:rPr>
          <w:rFonts w:hAnsi="宋体" w:cs="Times New Roman"/>
          <w:bCs/>
        </w:rPr>
        <w:t>④</w:t>
      </w:r>
      <w:r>
        <w:rPr>
          <w:rFonts w:ascii="Times New Roman" w:hAnsi="Times New Roman" w:cs="Times New Roman"/>
          <w:bCs/>
        </w:rPr>
        <w:t>古代中国文明产生于黄河、长江流域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．①③</w:t>
      </w:r>
      <w:r>
        <w:rPr>
          <w:rFonts w:ascii="Times New Roman" w:hAnsi="Times New Roman" w:cs="Times New Roman" w:hint="eastAsia"/>
          <w:bCs/>
        </w:rPr>
        <w:tab/>
        <w:t>B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①④</w:t>
      </w:r>
    </w:p>
    <w:p w:rsidR="008606C5">
      <w:pPr>
        <w:pStyle w:val="PlainText"/>
        <w:tabs>
          <w:tab w:val="left" w:pos="6300"/>
        </w:tabs>
        <w:snapToGrid w:val="0"/>
        <w:spacing w:line="312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②④</w:t>
      </w:r>
      <w:r>
        <w:rPr>
          <w:rFonts w:ascii="Times New Roman" w:hAnsi="Times New Roman" w:cs="Times New Roman" w:hint="eastAsia"/>
          <w:bCs/>
        </w:rPr>
        <w:tab/>
        <w:t>D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①②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4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唐玄奘《大唐西域记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印度总</w:t>
      </w:r>
      <w:r>
        <w:rPr>
          <w:rFonts w:ascii="Times New Roman" w:hAnsi="Times New Roman" w:cs="Times New Roman" w:hint="eastAsia"/>
          <w:bCs/>
        </w:rPr>
        <w:t>述》：</w:t>
      </w:r>
      <w:r>
        <w:rPr>
          <w:rFonts w:hAnsi="宋体" w:cs="Times New Roman" w:hint="eastAsia"/>
          <w:bCs/>
        </w:rPr>
        <w:t>“</w:t>
      </w:r>
      <w:r>
        <w:rPr>
          <w:rFonts w:ascii="Times New Roman" w:hAnsi="Times New Roman" w:cs="Times New Roman" w:hint="eastAsia"/>
          <w:bCs/>
        </w:rPr>
        <w:t>凡兹四姓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清浊殊流；婚娶通亲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飞伏异路；内外宗枝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姻媾不杂。</w:t>
      </w:r>
      <w:r>
        <w:rPr>
          <w:rFonts w:hAnsi="宋体" w:cs="Times New Roman" w:hint="eastAsia"/>
          <w:bCs/>
        </w:rPr>
        <w:t>”</w:t>
      </w:r>
      <w:r>
        <w:rPr>
          <w:rFonts w:ascii="Times New Roman" w:hAnsi="Times New Roman" w:cs="Times New Roman" w:hint="eastAsia"/>
          <w:bCs/>
        </w:rPr>
        <w:t>依据材料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种姓制度的特点有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 w:hint="eastAsia"/>
          <w:bCs/>
        </w:rPr>
        <w:t>①</w:t>
      </w:r>
      <w:r>
        <w:rPr>
          <w:rFonts w:ascii="Times New Roman" w:hAnsi="Times New Roman" w:cs="Times New Roman"/>
          <w:bCs/>
        </w:rPr>
        <w:t>界限森严　</w:t>
      </w:r>
      <w:r>
        <w:rPr>
          <w:rFonts w:hAnsi="宋体" w:cs="Times New Roman"/>
          <w:bCs/>
        </w:rPr>
        <w:t>②</w:t>
      </w:r>
      <w:r>
        <w:rPr>
          <w:rFonts w:ascii="Times New Roman" w:hAnsi="Times New Roman" w:cs="Times New Roman"/>
          <w:bCs/>
        </w:rPr>
        <w:t>职业世袭　</w:t>
      </w:r>
      <w:r>
        <w:rPr>
          <w:rFonts w:hAnsi="宋体" w:cs="Times New Roman"/>
          <w:bCs/>
        </w:rPr>
        <w:t>③</w:t>
      </w:r>
      <w:r>
        <w:rPr>
          <w:rFonts w:ascii="Times New Roman" w:hAnsi="Times New Roman" w:cs="Times New Roman"/>
          <w:bCs/>
        </w:rPr>
        <w:t>种姓间通婚　</w:t>
      </w:r>
      <w:r>
        <w:rPr>
          <w:rFonts w:hAnsi="宋体" w:cs="Times New Roman"/>
          <w:bCs/>
        </w:rPr>
        <w:t>④</w:t>
      </w:r>
      <w:r>
        <w:rPr>
          <w:rFonts w:ascii="Times New Roman" w:hAnsi="Times New Roman" w:cs="Times New Roman"/>
          <w:bCs/>
        </w:rPr>
        <w:t>种姓内通婚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．①②</w:t>
      </w:r>
      <w:r>
        <w:rPr>
          <w:rFonts w:ascii="Times New Roman" w:hAnsi="Times New Roman" w:cs="Times New Roman" w:hint="eastAsia"/>
          <w:bCs/>
        </w:rPr>
        <w:tab/>
        <w:t>B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①④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①③</w:t>
      </w:r>
      <w:r>
        <w:rPr>
          <w:rFonts w:ascii="Times New Roman" w:hAnsi="Times New Roman" w:cs="Times New Roman" w:hint="eastAsia"/>
          <w:bCs/>
        </w:rPr>
        <w:tab/>
        <w:t>D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①②④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5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某影视公司拍摄一部有关古埃及历史的电视剧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其中不符合史实的镜头是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出现金字塔和尼罗河风景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B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法老下令修建陵墓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大臣见国王时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匍匐在地上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吻国王脚下的土地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D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国王发起怒来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亲自用王杖责打负责祭祀的婆罗门贵族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6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梁启超在</w:t>
      </w:r>
      <w:r>
        <w:rPr>
          <w:rFonts w:ascii="Times New Roman" w:hAnsi="Times New Roman" w:cs="Times New Roman"/>
          <w:bCs/>
        </w:rPr>
        <w:t>1900</w:t>
      </w:r>
      <w:r>
        <w:rPr>
          <w:rFonts w:ascii="Times New Roman" w:hAnsi="Times New Roman" w:cs="Times New Roman"/>
          <w:bCs/>
        </w:rPr>
        <w:t>年所作的《二十世纪太平洋歌》中提出：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地球上古文明祖国有四：中国、印度、埃及、小亚细亚是也。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亚非四大文明古国的共同特点是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　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hAnsi="宋体" w:cs="Times New Roman" w:hint="eastAsia"/>
          <w:bCs/>
        </w:rPr>
        <w:t>①</w:t>
      </w:r>
      <w:r>
        <w:rPr>
          <w:rFonts w:ascii="Times New Roman" w:hAnsi="Times New Roman" w:cs="Times New Roman"/>
          <w:bCs/>
        </w:rPr>
        <w:t>地处大河流域　</w:t>
      </w:r>
      <w:r>
        <w:rPr>
          <w:rFonts w:hAnsi="宋体" w:cs="Times New Roman"/>
          <w:bCs/>
        </w:rPr>
        <w:t>②</w:t>
      </w:r>
      <w:r>
        <w:rPr>
          <w:rFonts w:ascii="Times New Roman" w:hAnsi="Times New Roman" w:cs="Times New Roman"/>
          <w:bCs/>
        </w:rPr>
        <w:t>以农业经济为主　</w:t>
      </w:r>
      <w:r>
        <w:rPr>
          <w:rFonts w:hAnsi="宋体" w:cs="Times New Roman"/>
          <w:bCs/>
        </w:rPr>
        <w:t>③</w:t>
      </w:r>
      <w:r>
        <w:rPr>
          <w:rFonts w:ascii="Times New Roman" w:hAnsi="Times New Roman" w:cs="Times New Roman"/>
          <w:bCs/>
        </w:rPr>
        <w:t>对外进行军事扩张　</w:t>
      </w:r>
      <w:r>
        <w:rPr>
          <w:rFonts w:hAnsi="宋体" w:cs="Times New Roman"/>
          <w:bCs/>
        </w:rPr>
        <w:t>④</w:t>
      </w:r>
      <w:r>
        <w:rPr>
          <w:rFonts w:ascii="Times New Roman" w:hAnsi="Times New Roman" w:cs="Times New Roman"/>
          <w:bCs/>
        </w:rPr>
        <w:t>都存在等级制度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阶级分化明显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 w:hint="eastAsia"/>
          <w:bCs/>
        </w:rPr>
        <w:t>A</w:t>
      </w:r>
      <w:r>
        <w:rPr>
          <w:rFonts w:hAnsi="宋体" w:cs="Times New Roman" w:hint="eastAsia"/>
          <w:bCs/>
        </w:rPr>
        <w:t>．①③④</w:t>
      </w:r>
      <w:r>
        <w:rPr>
          <w:rFonts w:ascii="Times New Roman" w:hAnsi="Times New Roman" w:cs="Times New Roman" w:hint="eastAsia"/>
          <w:bCs/>
        </w:rPr>
        <w:tab/>
        <w:t>B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②③④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C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①②④</w:t>
      </w:r>
      <w:r>
        <w:rPr>
          <w:rFonts w:ascii="Times New Roman" w:hAnsi="Times New Roman" w:cs="Times New Roman" w:hint="eastAsia"/>
          <w:bCs/>
        </w:rPr>
        <w:tab/>
        <w:t>D</w:t>
      </w:r>
      <w:r>
        <w:rPr>
          <w:rFonts w:ascii="Times New Roman" w:hAnsi="Times New Roman" w:cs="Times New Roman" w:hint="eastAsia"/>
          <w:bCs/>
        </w:rPr>
        <w:t>．</w:t>
      </w:r>
      <w:r>
        <w:rPr>
          <w:rFonts w:hAnsi="宋体" w:cs="Times New Roman" w:hint="eastAsia"/>
          <w:bCs/>
        </w:rPr>
        <w:t>①②③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7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阅读下列材料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回答问题。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MingLiU_HKSCS"/>
          <w:bCs/>
        </w:rPr>
      </w:pPr>
      <w:r>
        <w:rPr>
          <w:rFonts w:ascii="Times New Roman" w:eastAsia="黑体" w:hAnsi="Times New Roman" w:cs="Times New Roman"/>
          <w:bCs/>
        </w:rPr>
        <w:t>材料一　</w:t>
      </w:r>
      <w:r>
        <w:rPr>
          <w:rFonts w:ascii="Times New Roman" w:eastAsia="楷体_GB2312" w:hAnsi="Times New Roman" w:cs="Times New Roman"/>
          <w:bCs/>
        </w:rPr>
        <w:t>你在这大地上出现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你的到来给埃及以生命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你不歇地灌溉着大地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一旦</w:t>
      </w:r>
      <w:r>
        <w:rPr>
          <w:rFonts w:ascii="Times New Roman" w:eastAsia="楷体_GB2312" w:hAnsi="Times New Roman" w:cs="Times New Roman" w:hint="eastAsia"/>
          <w:bCs/>
        </w:rPr>
        <w:t>你的水流减少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 w:hint="eastAsia"/>
          <w:bCs/>
        </w:rPr>
        <w:t>人们就停止了呼吸</w:t>
      </w:r>
      <w:r>
        <w:rPr>
          <w:rFonts w:hAnsi="宋体" w:cs="Times New Roman" w:hint="eastAsia"/>
          <w:bCs/>
        </w:rPr>
        <w:t>……</w:t>
      </w:r>
      <w:r>
        <w:rPr>
          <w:rFonts w:ascii="Times New Roman" w:eastAsia="楷体_GB2312" w:hAnsi="Times New Roman" w:cs="Times New Roman" w:hint="eastAsia"/>
          <w:bCs/>
        </w:rPr>
        <w:t>啊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 w:hint="eastAsia"/>
          <w:bCs/>
        </w:rPr>
        <w:t>你是位伟大的君主！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材料二　</w:t>
      </w:r>
      <w:r>
        <w:rPr>
          <w:rFonts w:ascii="Times New Roman" w:eastAsia="楷体_GB2312" w:hAnsi="Times New Roman" w:cs="Times New Roman"/>
          <w:bCs/>
        </w:rPr>
        <w:t>下面是亚非四大文明古国分布示意图。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506855" cy="767715"/>
            <wp:effectExtent l="0" t="0" r="1714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3315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>材料一中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伟大的君主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是指什么？人们为什么歌颂这位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伟大的君主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？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(2)</w:t>
      </w:r>
      <w:r>
        <w:rPr>
          <w:rFonts w:ascii="Times New Roman" w:hAnsi="Times New Roman" w:cs="Times New Roman"/>
          <w:bCs/>
        </w:rPr>
        <w:t>有金字塔的文明古国是图中的</w:t>
      </w:r>
      <w:r>
        <w:rPr>
          <w:rFonts w:ascii="Times New Roman" w:hAnsi="Times New Roman" w:cs="Times New Roman"/>
          <w:bCs/>
        </w:rPr>
        <w:t>________(</w:t>
      </w:r>
      <w:r>
        <w:rPr>
          <w:rFonts w:ascii="Times New Roman" w:hAnsi="Times New Roman" w:cs="Times New Roman"/>
          <w:bCs/>
        </w:rPr>
        <w:t>只填字母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；《汉谟拉比法典》发现于图中的</w:t>
      </w:r>
      <w:r>
        <w:rPr>
          <w:rFonts w:ascii="Times New Roman" w:hAnsi="Times New Roman" w:cs="Times New Roman"/>
          <w:bCs/>
        </w:rPr>
        <w:t>________(</w:t>
      </w:r>
      <w:r>
        <w:rPr>
          <w:rFonts w:ascii="Times New Roman" w:hAnsi="Times New Roman" w:cs="Times New Roman"/>
          <w:bCs/>
        </w:rPr>
        <w:t>只填字母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文明；图中</w:t>
      </w:r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>文明的鼎盛时期是</w:t>
      </w:r>
      <w:r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>王朝统治时期；在</w:t>
      </w: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处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人们最早</w:t>
      </w:r>
      <w:r>
        <w:rPr>
          <w:rFonts w:ascii="Times New Roman" w:hAnsi="Times New Roman" w:cs="Times New Roman" w:hint="eastAsia"/>
          <w:bCs/>
        </w:rPr>
        <w:t>使用的文字名称是</w:t>
      </w:r>
      <w:r>
        <w:rPr>
          <w:rFonts w:ascii="Times New Roman" w:hAnsi="Times New Roman" w:cs="Times New Roman"/>
          <w:bCs/>
        </w:rPr>
        <w:t>____________</w:t>
      </w:r>
      <w:r>
        <w:rPr>
          <w:rFonts w:ascii="Times New Roman" w:hAnsi="Times New Roman" w:cs="Times New Roman"/>
          <w:bCs/>
        </w:rPr>
        <w:t>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(3)</w:t>
      </w:r>
      <w:r>
        <w:rPr>
          <w:rFonts w:ascii="Times New Roman" w:hAnsi="Times New Roman" w:cs="Times New Roman"/>
          <w:bCs/>
        </w:rPr>
        <w:t>字母</w:t>
      </w: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、</w:t>
      </w:r>
      <w:r>
        <w:rPr>
          <w:rFonts w:ascii="Times New Roman" w:hAnsi="Times New Roman" w:cs="Times New Roman"/>
          <w:bCs/>
        </w:rPr>
        <w:t>D</w:t>
      </w:r>
      <w:r>
        <w:rPr>
          <w:rFonts w:ascii="Times New Roman" w:hAnsi="Times New Roman" w:cs="Times New Roman"/>
          <w:bCs/>
        </w:rPr>
        <w:t>所示文明是在什么样的地理环境中产生和发展的？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(4)</w:t>
      </w:r>
      <w:r>
        <w:rPr>
          <w:rFonts w:ascii="Times New Roman" w:hAnsi="Times New Roman" w:cs="Times New Roman"/>
          <w:bCs/>
        </w:rPr>
        <w:t>四大文明古国如果要再现昔日辉煌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你有什么好的建议？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8</w:t>
      </w:r>
      <w:r>
        <w:rPr>
          <w:rFonts w:hAnsi="宋体" w:cs="Times New Roman" w:hint="eastAsia"/>
          <w:bCs/>
        </w:rPr>
        <w:t>．</w:t>
      </w:r>
      <w:r>
        <w:rPr>
          <w:rFonts w:ascii="Times New Roman" w:hAnsi="Times New Roman" w:cs="Times New Roman"/>
          <w:bCs/>
        </w:rPr>
        <w:t>阅读下列材料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回答问题。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MingLiU_HKSCS"/>
          <w:bCs/>
        </w:rPr>
      </w:pPr>
      <w:r>
        <w:rPr>
          <w:rFonts w:ascii="Times New Roman" w:eastAsia="黑体" w:hAnsi="Times New Roman" w:cs="Times New Roman"/>
          <w:bCs/>
        </w:rPr>
        <w:t>材料一</w:t>
      </w:r>
      <w:r>
        <w:rPr>
          <w:rFonts w:ascii="Times New Roman" w:eastAsia="楷体_GB2312" w:hAnsi="Times New Roman" w:cs="Times New Roman"/>
          <w:bCs/>
        </w:rPr>
        <w:t>　公元前</w:t>
      </w:r>
      <w:r>
        <w:rPr>
          <w:rFonts w:ascii="Times New Roman" w:eastAsia="楷体_GB2312" w:hAnsi="Times New Roman" w:cs="Times New Roman"/>
          <w:bCs/>
        </w:rPr>
        <w:t>3100</w:t>
      </w:r>
      <w:r>
        <w:rPr>
          <w:rFonts w:ascii="Times New Roman" w:eastAsia="楷体_GB2312" w:hAnsi="Times New Roman" w:cs="Times New Roman"/>
          <w:bCs/>
        </w:rPr>
        <w:t>年左右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古埃及初步实现了统一。国王被认为是</w:t>
      </w:r>
      <w:r>
        <w:rPr>
          <w:rFonts w:hAnsi="宋体" w:cs="Times New Roman"/>
          <w:bCs/>
        </w:rPr>
        <w:t>“</w:t>
      </w:r>
      <w:r>
        <w:rPr>
          <w:rFonts w:ascii="Times New Roman" w:eastAsia="楷体_GB2312" w:hAnsi="Times New Roman" w:cs="Times New Roman"/>
          <w:bCs/>
        </w:rPr>
        <w:t>神之子</w:t>
      </w:r>
      <w:r>
        <w:rPr>
          <w:rFonts w:hAnsi="宋体" w:cs="Times New Roman"/>
          <w:bCs/>
        </w:rPr>
        <w:t>”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他们的陵墓金字塔是权力的象征。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MingLiU_HKSCS"/>
          <w:bCs/>
        </w:rPr>
      </w:pPr>
      <w:r>
        <w:rPr>
          <w:rFonts w:ascii="Times New Roman" w:eastAsia="黑体" w:hAnsi="Times New Roman" w:cs="Times New Roman"/>
          <w:bCs/>
        </w:rPr>
        <w:t>材料二</w:t>
      </w:r>
      <w:r>
        <w:rPr>
          <w:rFonts w:ascii="Times New Roman" w:eastAsia="楷体_GB2312" w:hAnsi="Times New Roman" w:cs="Times New Roman"/>
          <w:bCs/>
        </w:rPr>
        <w:t>　在引言部分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汉谟拉比宣扬君权神授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颂扬其功绩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说他制定法典是为</w:t>
      </w:r>
      <w:r>
        <w:rPr>
          <w:rFonts w:ascii="Times New Roman" w:eastAsia="楷体_GB2312" w:hAnsi="Times New Roman" w:cs="Times New Roman" w:hint="eastAsia"/>
          <w:bCs/>
        </w:rPr>
        <w:t>了在全国发扬正义与公道</w:t>
      </w:r>
      <w:r>
        <w:rPr>
          <w:rFonts w:hAnsi="宋体" w:cs="Times New Roman" w:hint="eastAsia"/>
          <w:bCs/>
        </w:rPr>
        <w:t>……</w:t>
      </w:r>
      <w:r>
        <w:rPr>
          <w:rFonts w:ascii="Times New Roman" w:eastAsia="楷体_GB2312" w:hAnsi="Times New Roman" w:cs="Times New Roman" w:hint="eastAsia"/>
          <w:bCs/>
        </w:rPr>
        <w:t>法典明确规定：凡拐骗、藏匿他人或宫廷奴隶者处死刑；理发师未经奴隶主许可而剃掉奴隶发式标记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 w:hint="eastAsia"/>
          <w:bCs/>
        </w:rPr>
        <w:t>应处砍手之刑</w:t>
      </w:r>
      <w:r>
        <w:rPr>
          <w:rFonts w:hAnsi="宋体" w:cs="Times New Roman" w:hint="eastAsia"/>
          <w:bCs/>
        </w:rPr>
        <w:t>……</w:t>
      </w:r>
      <w:r>
        <w:rPr>
          <w:rFonts w:ascii="Times New Roman" w:eastAsia="楷体_GB2312" w:hAnsi="Times New Roman" w:cs="Times New Roman" w:hint="eastAsia"/>
          <w:bCs/>
        </w:rPr>
        <w:t>奴隶打自由民的嘴巴或不承认自己的主人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 w:hint="eastAsia"/>
          <w:bCs/>
        </w:rPr>
        <w:t>将遭受割耳之刑。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材料三</w:t>
      </w:r>
      <w:r>
        <w:rPr>
          <w:rFonts w:ascii="Times New Roman" w:eastAsia="楷体_GB2312" w:hAnsi="Times New Roman" w:cs="Times New Roman"/>
          <w:bCs/>
        </w:rPr>
        <w:t>　雅利安人具有强烈的种族优越感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他们极力阻止与受他们鄙视的臣民混合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因而发展起四大世袭种姓的制度。前三个种姓根据雅利安人自己的职业等级组成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第四种姓则留给达塞人</w:t>
      </w:r>
      <w:r>
        <w:rPr>
          <w:rFonts w:ascii="Times New Roman" w:eastAsia="楷体_GB2312" w:hAnsi="Times New Roman" w:cs="Times New Roman"/>
          <w:bCs/>
        </w:rPr>
        <w:t>(</w:t>
      </w:r>
      <w:r>
        <w:rPr>
          <w:rFonts w:ascii="Times New Roman" w:eastAsia="楷体_GB2312" w:hAnsi="Times New Roman" w:cs="Times New Roman"/>
          <w:bCs/>
        </w:rPr>
        <w:t>当地土著</w:t>
      </w:r>
      <w:r>
        <w:rPr>
          <w:rFonts w:ascii="Times New Roman" w:eastAsia="楷体_GB2312" w:hAnsi="Times New Roman" w:cs="Times New Roman"/>
          <w:bCs/>
        </w:rPr>
        <w:t>)</w:t>
      </w:r>
      <w:r>
        <w:rPr>
          <w:rFonts w:ascii="Times New Roman" w:eastAsia="楷体_GB2312" w:hAnsi="Times New Roman" w:cs="Times New Roman"/>
          <w:bCs/>
        </w:rPr>
        <w:t>。达塞人不得参加宗教仪式</w:t>
      </w:r>
      <w:r>
        <w:rPr>
          <w:rFonts w:hAnsi="宋体" w:cs="MingLiU_HKSCS" w:hint="eastAsia"/>
          <w:bCs/>
        </w:rPr>
        <w:t>，</w:t>
      </w:r>
      <w:r>
        <w:rPr>
          <w:rFonts w:ascii="Times New Roman" w:eastAsia="楷体_GB2312" w:hAnsi="Times New Roman" w:cs="Times New Roman"/>
          <w:bCs/>
        </w:rPr>
        <w:t>也没有其征服者所享有的种种社会权利。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/>
          <w:bCs/>
        </w:rPr>
        <w:t>(1)</w:t>
      </w:r>
      <w:r>
        <w:rPr>
          <w:rFonts w:ascii="Times New Roman" w:hAnsi="Times New Roman" w:cs="Times New Roman"/>
          <w:bCs/>
        </w:rPr>
        <w:t>材料一中的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国王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与金字塔有什</w:t>
      </w:r>
      <w:r>
        <w:rPr>
          <w:rFonts w:ascii="Times New Roman" w:hAnsi="Times New Roman" w:cs="Times New Roman" w:hint="eastAsia"/>
          <w:bCs/>
        </w:rPr>
        <w:t>么关系？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hAnsi="宋体" w:cs="Times New Roman"/>
          <w:bCs/>
        </w:rPr>
      </w:pPr>
      <w:r>
        <w:rPr>
          <w:rFonts w:ascii="Times New Roman" w:hAnsi="Times New Roman" w:cs="Times New Roman" w:hint="eastAsia"/>
          <w:bCs/>
        </w:rPr>
        <w:t>(</w:t>
      </w:r>
      <w:r>
        <w:rPr>
          <w:rFonts w:ascii="Times New Roman" w:hAnsi="Times New Roman" w:cs="Times New Roman"/>
          <w:bCs/>
        </w:rPr>
        <w:t>2)</w:t>
      </w:r>
      <w:r>
        <w:rPr>
          <w:rFonts w:ascii="Times New Roman" w:hAnsi="Times New Roman" w:cs="Times New Roman"/>
          <w:bCs/>
        </w:rPr>
        <w:t>材料二中汉谟拉比宣称自己制定法典的目的是什么？他制定法典的真实目的又是什么？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(3)</w:t>
      </w:r>
      <w:r>
        <w:rPr>
          <w:rFonts w:ascii="Times New Roman" w:hAnsi="Times New Roman" w:cs="Times New Roman"/>
          <w:bCs/>
        </w:rPr>
        <w:t>材料三中的现象出现在哪一国家？材料中的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前三个种姓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依次指什么？</w:t>
      </w:r>
      <w:r>
        <w:rPr>
          <w:rFonts w:hAnsi="宋体" w:cs="Times New Roman"/>
          <w:bCs/>
        </w:rPr>
        <w:t>“</w:t>
      </w:r>
      <w:r>
        <w:rPr>
          <w:rFonts w:ascii="Times New Roman" w:hAnsi="Times New Roman" w:cs="Times New Roman"/>
          <w:bCs/>
        </w:rPr>
        <w:t>第四种姓</w:t>
      </w:r>
      <w:r>
        <w:rPr>
          <w:rFonts w:hAnsi="宋体" w:cs="Times New Roman"/>
          <w:bCs/>
        </w:rPr>
        <w:t>”</w:t>
      </w:r>
      <w:r>
        <w:rPr>
          <w:rFonts w:ascii="Times New Roman" w:hAnsi="Times New Roman" w:cs="Times New Roman"/>
          <w:bCs/>
        </w:rPr>
        <w:t>又指什么？这一制度有什么特点？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答案</w:t>
      </w:r>
    </w:p>
    <w:p w:rsidR="008606C5">
      <w:pPr>
        <w:jc w:val="left"/>
        <w:rPr>
          <w:bCs/>
          <w:szCs w:val="21"/>
        </w:rPr>
      </w:pP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核心考点一　金字塔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 w:hint="eastAsia"/>
          <w:bCs/>
        </w:rPr>
        <w:t>1.C     2.C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核心考点二　《汉谟拉比法典》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 w:hint="eastAsia"/>
          <w:bCs/>
        </w:rPr>
        <w:t>3.C     4. B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rFonts w:hAnsi="宋体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核心考点三　种姓制度</w:t>
      </w:r>
    </w:p>
    <w:p w:rsidR="008606C5">
      <w:pPr>
        <w:numPr>
          <w:ilvl w:val="0"/>
          <w:numId w:val="1"/>
        </w:numPr>
        <w:jc w:val="left"/>
        <w:rPr>
          <w:bCs/>
          <w:szCs w:val="21"/>
        </w:rPr>
      </w:pPr>
      <w:r>
        <w:rPr>
          <w:rFonts w:hint="eastAsia"/>
          <w:bCs/>
          <w:szCs w:val="21"/>
        </w:rPr>
        <w:t>A     6. D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rFonts w:ascii="Times New Roman" w:eastAsia="黑体" w:hAnsi="Times New Roman" w:cs="Times New Roman"/>
          <w:bCs/>
        </w:rPr>
      </w:pPr>
      <w:r>
        <w:rPr>
          <w:rFonts w:ascii="Times New Roman" w:eastAsia="黑体" w:hAnsi="Times New Roman" w:cs="Times New Roman"/>
          <w:bCs/>
        </w:rPr>
        <w:t>核心考点四　佛教</w:t>
      </w:r>
    </w:p>
    <w:p w:rsidR="008606C5">
      <w:pPr>
        <w:pStyle w:val="PlainText"/>
        <w:numPr>
          <w:ilvl w:val="0"/>
          <w:numId w:val="1"/>
        </w:numPr>
        <w:tabs>
          <w:tab w:val="left" w:pos="6300"/>
        </w:tabs>
        <w:snapToGrid w:val="0"/>
        <w:spacing w:line="360" w:lineRule="auto"/>
        <w:rPr>
          <w:bCs/>
        </w:rPr>
      </w:pPr>
      <w:r>
        <w:rPr>
          <w:rFonts w:hint="eastAsia"/>
          <w:bCs/>
        </w:rPr>
        <w:t>B     8. C</w:t>
      </w:r>
    </w:p>
    <w:p w:rsidR="008606C5">
      <w:pPr>
        <w:pStyle w:val="PlainText"/>
        <w:tabs>
          <w:tab w:val="left" w:pos="6300"/>
        </w:tabs>
        <w:snapToGrid w:val="0"/>
        <w:spacing w:line="360" w:lineRule="auto"/>
        <w:rPr>
          <w:bCs/>
        </w:rPr>
      </w:pPr>
      <w:r>
        <w:rPr>
          <w:rFonts w:hint="eastAsia"/>
          <w:bCs/>
        </w:rPr>
        <w:t xml:space="preserve">1-6 </w:t>
      </w:r>
      <w:r>
        <w:rPr>
          <w:rFonts w:hint="eastAsia"/>
          <w:bCs/>
        </w:rPr>
        <w:t xml:space="preserve"> ADABDC</w:t>
      </w:r>
    </w:p>
    <w:p w:rsidR="008606C5">
      <w:pPr>
        <w:pStyle w:val="PlainText"/>
        <w:snapToGrid w:val="0"/>
        <w:spacing w:line="360" w:lineRule="auto"/>
        <w:rPr>
          <w:rFonts w:hAnsi="宋体" w:cs="Times New Roman"/>
          <w:bCs/>
        </w:rPr>
      </w:pPr>
      <w:r>
        <w:rPr>
          <w:rFonts w:hint="eastAsia"/>
          <w:bCs/>
        </w:rPr>
        <w:t>7.(1)</w:t>
      </w:r>
      <w:r>
        <w:rPr>
          <w:rFonts w:ascii="Times New Roman" w:hAnsi="Times New Roman" w:cs="Times New Roman"/>
          <w:bCs/>
        </w:rPr>
        <w:t>尼罗河。尼罗河是古埃及文明的发祥地。</w:t>
      </w:r>
    </w:p>
    <w:p w:rsidR="008606C5">
      <w:pPr>
        <w:jc w:val="left"/>
        <w:rPr>
          <w:bCs/>
          <w:szCs w:val="21"/>
        </w:rPr>
      </w:pPr>
      <w:r>
        <w:rPr>
          <w:rFonts w:hint="eastAsia"/>
          <w:bCs/>
          <w:szCs w:val="21"/>
        </w:rPr>
        <w:t xml:space="preserve">(2)D  C  </w:t>
      </w:r>
      <w:r>
        <w:rPr>
          <w:rFonts w:hint="eastAsia"/>
          <w:bCs/>
          <w:szCs w:val="21"/>
        </w:rPr>
        <w:t>孔雀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甲骨文</w:t>
      </w:r>
      <w:r>
        <w:rPr>
          <w:rFonts w:hint="eastAsia"/>
          <w:bCs/>
          <w:szCs w:val="21"/>
        </w:rPr>
        <w:t xml:space="preserve"> </w:t>
      </w:r>
    </w:p>
    <w:p w:rsidR="008606C5">
      <w:pPr>
        <w:pStyle w:val="PlainText"/>
        <w:snapToGrid w:val="0"/>
        <w:spacing w:line="360" w:lineRule="auto"/>
        <w:rPr>
          <w:rFonts w:hAnsi="宋体" w:cs="Times New Roman"/>
          <w:bCs/>
        </w:rPr>
      </w:pPr>
      <w:r>
        <w:rPr>
          <w:rFonts w:hint="eastAsia"/>
          <w:bCs/>
        </w:rPr>
        <w:t>(3)</w:t>
      </w:r>
      <w:r>
        <w:rPr>
          <w:rFonts w:ascii="Times New Roman" w:hAnsi="Times New Roman" w:cs="Times New Roman"/>
          <w:bCs/>
        </w:rPr>
        <w:t>北纬</w:t>
      </w:r>
      <w:r>
        <w:rPr>
          <w:rFonts w:ascii="Times New Roman" w:hAnsi="Times New Roman" w:cs="Times New Roman"/>
          <w:bCs/>
        </w:rPr>
        <w:t>20</w:t>
      </w:r>
      <w:r>
        <w:rPr>
          <w:rFonts w:hAnsi="宋体" w:cs="Times New Roman"/>
          <w:bCs/>
        </w:rPr>
        <w:t>°</w:t>
      </w:r>
      <w:r>
        <w:rPr>
          <w:rFonts w:ascii="Times New Roman" w:hAnsi="Times New Roman" w:cs="Times New Roman"/>
          <w:bCs/>
        </w:rPr>
        <w:t>—40</w:t>
      </w:r>
      <w:r>
        <w:rPr>
          <w:rFonts w:hAnsi="宋体" w:cs="Times New Roman"/>
          <w:bCs/>
        </w:rPr>
        <w:t>°</w:t>
      </w:r>
      <w:r>
        <w:rPr>
          <w:rFonts w:ascii="Times New Roman" w:hAnsi="Times New Roman" w:cs="Times New Roman"/>
          <w:bCs/>
        </w:rPr>
        <w:t>的大河流域。</w:t>
      </w:r>
    </w:p>
    <w:p w:rsidR="008606C5">
      <w:pPr>
        <w:pStyle w:val="PlainText"/>
        <w:snapToGrid w:val="0"/>
        <w:spacing w:line="360" w:lineRule="auto"/>
        <w:rPr>
          <w:rFonts w:hAnsi="宋体" w:cs="Times New Roman"/>
          <w:bCs/>
        </w:rPr>
      </w:pPr>
      <w:r>
        <w:rPr>
          <w:rFonts w:hint="eastAsia"/>
          <w:bCs/>
        </w:rPr>
        <w:t>(4)</w:t>
      </w:r>
      <w:r>
        <w:rPr>
          <w:rFonts w:ascii="Times New Roman" w:hAnsi="Times New Roman" w:cs="Times New Roman"/>
          <w:bCs/>
        </w:rPr>
        <w:t>大力宣传弘扬传统文化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提倡民族精神；顺应时代潮流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重视教育科技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培养人才；完善法治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走适合本国国情的经济发展之路；保证政局的稳定和良好的社会治安等。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言之有理即可</w:t>
      </w:r>
      <w:r>
        <w:rPr>
          <w:rFonts w:ascii="Times New Roman" w:hAnsi="Times New Roman" w:cs="Times New Roman"/>
          <w:bCs/>
        </w:rPr>
        <w:t>)</w:t>
      </w:r>
    </w:p>
    <w:p w:rsidR="008606C5">
      <w:pPr>
        <w:pStyle w:val="PlainText"/>
        <w:snapToGrid w:val="0"/>
        <w:spacing w:line="360" w:lineRule="auto"/>
        <w:rPr>
          <w:rFonts w:hAnsi="宋体" w:cs="Times New Roman"/>
          <w:bCs/>
        </w:rPr>
      </w:pPr>
      <w:r>
        <w:rPr>
          <w:rFonts w:hint="eastAsia"/>
          <w:bCs/>
        </w:rPr>
        <w:t>8.(1)</w:t>
      </w:r>
      <w:r>
        <w:rPr>
          <w:rFonts w:ascii="Times New Roman" w:hAnsi="Times New Roman" w:cs="Times New Roman"/>
          <w:bCs/>
        </w:rPr>
        <w:t>金字塔是古代埃及国王的陵墓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是其权力的象征。</w:t>
      </w:r>
    </w:p>
    <w:p w:rsidR="008606C5">
      <w:pPr>
        <w:pStyle w:val="PlainText"/>
        <w:snapToGrid w:val="0"/>
        <w:spacing w:line="360" w:lineRule="auto"/>
        <w:rPr>
          <w:rFonts w:hAnsi="宋体" w:cs="Times New Roman"/>
          <w:bCs/>
        </w:rPr>
      </w:pPr>
      <w:r>
        <w:rPr>
          <w:rFonts w:hint="eastAsia"/>
          <w:bCs/>
        </w:rPr>
        <w:t>(2)</w:t>
      </w:r>
      <w:r>
        <w:rPr>
          <w:rFonts w:ascii="Times New Roman" w:hAnsi="Times New Roman" w:cs="Times New Roman"/>
          <w:bCs/>
        </w:rPr>
        <w:t>在全国发扬正义与公道。维护奴隶主阶级的利益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/>
          <w:bCs/>
        </w:rPr>
        <w:t>巩固自己的统治。</w:t>
      </w:r>
    </w:p>
    <w:p w:rsidR="008606C5">
      <w:pPr>
        <w:pStyle w:val="PlainText"/>
        <w:snapToGrid w:val="0"/>
        <w:spacing w:line="360" w:lineRule="auto"/>
        <w:rPr>
          <w:rFonts w:hAnsi="宋体" w:cs="Times New Roman"/>
          <w:bCs/>
        </w:rPr>
      </w:pPr>
      <w:r>
        <w:rPr>
          <w:rFonts w:hint="eastAsia"/>
          <w:bCs/>
        </w:rPr>
        <w:t>(3)</w:t>
      </w:r>
      <w:r>
        <w:rPr>
          <w:rFonts w:ascii="Times New Roman" w:hAnsi="Times New Roman" w:cs="Times New Roman"/>
          <w:bCs/>
        </w:rPr>
        <w:t>古</w:t>
      </w:r>
      <w:r>
        <w:rPr>
          <w:rFonts w:ascii="Times New Roman" w:hAnsi="Times New Roman" w:cs="Times New Roman" w:hint="eastAsia"/>
          <w:bCs/>
        </w:rPr>
        <w:t>印度。婆罗门、刹帝利、吠舍。首陀罗。各等级世代相袭；各等级之间贵贱分明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低等级的人不得从事高等级的人的职业</w:t>
      </w:r>
      <w:r>
        <w:rPr>
          <w:rFonts w:hAnsi="宋体" w:cs="Times New Roman" w:hint="eastAsia"/>
          <w:bCs/>
        </w:rPr>
        <w:t>，</w:t>
      </w:r>
      <w:r>
        <w:rPr>
          <w:rFonts w:ascii="Times New Roman" w:hAnsi="Times New Roman" w:cs="Times New Roman" w:hint="eastAsia"/>
          <w:bCs/>
        </w:rPr>
        <w:t>不同等级的人不得通婚。</w:t>
      </w: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p w:rsidR="008606C5">
      <w:pPr>
        <w:jc w:val="left"/>
        <w:rPr>
          <w:bCs/>
          <w:szCs w:val="21"/>
        </w:rPr>
      </w:pPr>
    </w:p>
    <w:sectPr>
      <w:head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7FCD01C"/>
    <w:multiLevelType w:val="singleLevel"/>
    <w:tmpl w:val="C7FCD01C"/>
    <w:lvl w:ilvl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C5"/>
    <w:rsid w:val="00771F70"/>
    <w:rsid w:val="008606C5"/>
    <w:rsid w:val="448B3FFC"/>
    <w:rsid w:val="5F5507B1"/>
    <w:rsid w:val="65191C2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A44BEB1-F2FB-4560-844E-18234E18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\\Cn-20190109ccld\2020\2.&#21271;&#20140;&#23398;&#32780;&#24605;&#24352;&#20848;\2020&#21516;&#27493;&#19978;\49.20-041%252520&#21551;&#19996;&#20316;&#19994;&#20061;&#24180;&#32423;&#21382;&#21490;&#19978;&#65288;R&#65289;PPT\image24.TIF" TargetMode="External" /><Relationship Id="rId11" Type="http://schemas.openxmlformats.org/officeDocument/2006/relationships/image" Target="media/image5.png" /><Relationship Id="rId12" Type="http://schemas.openxmlformats.org/officeDocument/2006/relationships/image" Target="file:///\\Cn-20190109ccld\2020\2.&#21271;&#20140;&#23398;&#32780;&#24605;&#24352;&#20848;\2020&#21516;&#27493;&#19978;\49.20-041%252520&#21551;&#19996;&#20316;&#19994;&#20061;&#24180;&#32423;&#21382;&#21490;&#19978;&#65288;R&#65289;PPT\p10-2.TIF" TargetMode="External" /><Relationship Id="rId13" Type="http://schemas.openxmlformats.org/officeDocument/2006/relationships/image" Target="media/image6.png" /><Relationship Id="rId14" Type="http://schemas.openxmlformats.org/officeDocument/2006/relationships/image" Target="file:///\\Cn-20190109ccld\2020\2.&#21271;&#20140;&#23398;&#32780;&#24605;&#24352;&#20848;\2020&#21516;&#27493;&#19978;\49.20-041%252520&#21551;&#19996;&#20316;&#19994;&#20061;&#24180;&#32423;&#21382;&#21490;&#19978;&#65288;R&#65289;PPT\image19.TIF" TargetMode="External" /><Relationship Id="rId15" Type="http://schemas.openxmlformats.org/officeDocument/2006/relationships/header" Target="header1.xml" /><Relationship Id="rId16" Type="http://schemas.openxmlformats.org/officeDocument/2006/relationships/theme" Target="theme/theme1.xml" /><Relationship Id="rId17" Type="http://schemas.openxmlformats.org/officeDocument/2006/relationships/numbering" Target="numbering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file:///\\Cn-20190109ccld\2020\2.&#21271;&#20140;&#23398;&#32780;&#24605;&#24352;&#20848;\2020&#21516;&#27493;&#19978;\49.20-041%252520&#21551;&#19996;&#20316;&#19994;&#20061;&#24180;&#32423;&#21382;&#21490;&#19978;&#65288;R&#65289;PPT\p10-1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2987</Characters>
  <Application>Microsoft Office Word</Application>
  <DocSecurity>0</DocSecurity>
  <Lines>24</Lines>
  <Paragraphs>7</Paragraphs>
  <ScaleCrop>false</ScaleCrop>
  <Company>学科网（北京）股份有限公司</Company>
  <LinksUpToDate>false</LinksUpToDate>
  <CharactersWithSpaces>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2021-06-24T12:00:00Z</dcterms:created>
  <dcterms:modified xsi:type="dcterms:W3CDTF">2021-06-24T12:00:00Z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